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4977" w14:textId="6C65B02A" w:rsidR="0003581D" w:rsidRPr="0003581D" w:rsidRDefault="0003581D" w:rsidP="0003581D">
      <w:pPr>
        <w:spacing w:after="120" w:line="240" w:lineRule="auto"/>
        <w:rPr>
          <w:rFonts w:ascii="Garamond" w:hAnsi="Garamond"/>
          <w:b/>
          <w:bCs/>
          <w:sz w:val="36"/>
          <w:szCs w:val="36"/>
        </w:rPr>
      </w:pPr>
      <w:r w:rsidRPr="0003581D">
        <w:rPr>
          <w:rFonts w:ascii="Garamond" w:hAnsi="Garamond"/>
          <w:b/>
          <w:bCs/>
          <w:sz w:val="36"/>
          <w:szCs w:val="36"/>
        </w:rPr>
        <w:t>Shay</w:t>
      </w:r>
      <w:r w:rsidR="00850745">
        <w:rPr>
          <w:rFonts w:ascii="Garamond" w:hAnsi="Garamond"/>
          <w:b/>
          <w:bCs/>
          <w:sz w:val="36"/>
          <w:szCs w:val="36"/>
        </w:rPr>
        <w:t>s’</w:t>
      </w:r>
      <w:r w:rsidRPr="0003581D">
        <w:rPr>
          <w:rFonts w:ascii="Garamond" w:hAnsi="Garamond"/>
          <w:b/>
          <w:bCs/>
          <w:sz w:val="36"/>
          <w:szCs w:val="36"/>
        </w:rPr>
        <w:t xml:space="preserve"> Rebellion – A Catalyst to the US Constitution</w:t>
      </w:r>
    </w:p>
    <w:p w14:paraId="1437C196" w14:textId="2CFE131B" w:rsidR="0003581D" w:rsidRPr="0003581D" w:rsidRDefault="0003581D" w:rsidP="0003581D">
      <w:pPr>
        <w:spacing w:after="120" w:line="240" w:lineRule="auto"/>
        <w:rPr>
          <w:rFonts w:ascii="Garamond" w:hAnsi="Garamond"/>
          <w:sz w:val="28"/>
          <w:szCs w:val="28"/>
        </w:rPr>
      </w:pPr>
      <w:r w:rsidRPr="0003581D">
        <w:rPr>
          <w:rFonts w:ascii="Garamond" w:hAnsi="Garamond"/>
          <w:sz w:val="28"/>
          <w:szCs w:val="28"/>
        </w:rPr>
        <w:t>Shay</w:t>
      </w:r>
      <w:r w:rsidR="00850745">
        <w:rPr>
          <w:rFonts w:ascii="Garamond" w:hAnsi="Garamond"/>
          <w:sz w:val="28"/>
          <w:szCs w:val="28"/>
        </w:rPr>
        <w:t>s’</w:t>
      </w:r>
      <w:r w:rsidRPr="0003581D">
        <w:rPr>
          <w:rFonts w:ascii="Garamond" w:hAnsi="Garamond"/>
          <w:sz w:val="28"/>
          <w:szCs w:val="28"/>
        </w:rPr>
        <w:t xml:space="preserve"> Rebellion was a significant event that happened in the United States in the late 1700s. It took place in Massachusetts, </w:t>
      </w:r>
      <w:r w:rsidR="00D823B2">
        <w:rPr>
          <w:rFonts w:ascii="Garamond" w:hAnsi="Garamond"/>
          <w:sz w:val="28"/>
          <w:szCs w:val="28"/>
        </w:rPr>
        <w:t>one of the original 13 colonies</w:t>
      </w:r>
      <w:r w:rsidRPr="0003581D">
        <w:rPr>
          <w:rFonts w:ascii="Garamond" w:hAnsi="Garamond"/>
          <w:sz w:val="28"/>
          <w:szCs w:val="28"/>
        </w:rPr>
        <w:t>. To understand Shay's Rebellion, we need to know some background information.</w:t>
      </w:r>
    </w:p>
    <w:p w14:paraId="3A85BFC3" w14:textId="77777777" w:rsidR="0003581D" w:rsidRPr="0003581D" w:rsidRDefault="0003581D" w:rsidP="0003581D">
      <w:pPr>
        <w:spacing w:after="120" w:line="240" w:lineRule="auto"/>
        <w:rPr>
          <w:rFonts w:ascii="Garamond" w:hAnsi="Garamond"/>
          <w:sz w:val="28"/>
          <w:szCs w:val="28"/>
        </w:rPr>
      </w:pPr>
      <w:r w:rsidRPr="0003581D">
        <w:rPr>
          <w:rFonts w:ascii="Garamond" w:hAnsi="Garamond"/>
          <w:sz w:val="28"/>
          <w:szCs w:val="28"/>
        </w:rPr>
        <w:t>At that time, the United States had recently won its independence from Britain and was working to establish a new government. However, many people were facing financial difficulties, including farmers. These farmers were often in debt and struggling to pay their taxes.</w:t>
      </w:r>
    </w:p>
    <w:p w14:paraId="6A83217C" w14:textId="77777777" w:rsidR="0003581D" w:rsidRPr="0003581D" w:rsidRDefault="0003581D" w:rsidP="0003581D">
      <w:pPr>
        <w:spacing w:after="120" w:line="240" w:lineRule="auto"/>
        <w:rPr>
          <w:rFonts w:ascii="Garamond" w:hAnsi="Garamond"/>
          <w:sz w:val="28"/>
          <w:szCs w:val="28"/>
        </w:rPr>
      </w:pPr>
      <w:r w:rsidRPr="0003581D">
        <w:rPr>
          <w:rFonts w:ascii="Garamond" w:hAnsi="Garamond"/>
          <w:sz w:val="28"/>
          <w:szCs w:val="28"/>
        </w:rPr>
        <w:t>In Massachusetts, the government decided to raise taxes to pay off its own debts. This meant that the farmers, who were already struggling, had to pay even more money. The situation became even worse when the government started seizing the farmers' land and property to repay their debts.</w:t>
      </w:r>
    </w:p>
    <w:p w14:paraId="312E1EE5" w14:textId="77777777" w:rsidR="0003581D" w:rsidRPr="0003581D" w:rsidRDefault="0003581D" w:rsidP="0003581D">
      <w:pPr>
        <w:spacing w:after="120" w:line="240" w:lineRule="auto"/>
        <w:rPr>
          <w:rFonts w:ascii="Garamond" w:hAnsi="Garamond"/>
          <w:sz w:val="28"/>
          <w:szCs w:val="28"/>
        </w:rPr>
      </w:pPr>
      <w:r w:rsidRPr="0003581D">
        <w:rPr>
          <w:rFonts w:ascii="Garamond" w:hAnsi="Garamond"/>
          <w:sz w:val="28"/>
          <w:szCs w:val="28"/>
        </w:rPr>
        <w:t>This unfair treatment led to a rebellion led by a farmer named Daniel Shays. He and his followers, who were mostly farmers, took up arms against the government. They believed that their rights were being violated and that the government was not representing their interests.</w:t>
      </w:r>
    </w:p>
    <w:p w14:paraId="041F91EA" w14:textId="77777777" w:rsidR="0003581D" w:rsidRPr="0003581D" w:rsidRDefault="0003581D" w:rsidP="0003581D">
      <w:pPr>
        <w:spacing w:after="120" w:line="240" w:lineRule="auto"/>
        <w:rPr>
          <w:rFonts w:ascii="Garamond" w:hAnsi="Garamond"/>
          <w:sz w:val="28"/>
          <w:szCs w:val="28"/>
        </w:rPr>
      </w:pPr>
      <w:r w:rsidRPr="0003581D">
        <w:rPr>
          <w:rFonts w:ascii="Garamond" w:hAnsi="Garamond"/>
          <w:sz w:val="28"/>
          <w:szCs w:val="28"/>
        </w:rPr>
        <w:t>Shays and his rebels started by shutting down courts to prevent the government from seizing more property. They also tried to take control of a weapons arsenal to arm themselves against the government forces.</w:t>
      </w:r>
    </w:p>
    <w:p w14:paraId="4B817E10" w14:textId="77777777" w:rsidR="0003581D" w:rsidRPr="0003581D" w:rsidRDefault="0003581D" w:rsidP="0003581D">
      <w:pPr>
        <w:spacing w:after="120" w:line="240" w:lineRule="auto"/>
        <w:rPr>
          <w:rFonts w:ascii="Garamond" w:hAnsi="Garamond"/>
          <w:sz w:val="28"/>
          <w:szCs w:val="28"/>
        </w:rPr>
      </w:pPr>
      <w:r w:rsidRPr="0003581D">
        <w:rPr>
          <w:rFonts w:ascii="Garamond" w:hAnsi="Garamond"/>
          <w:sz w:val="28"/>
          <w:szCs w:val="28"/>
        </w:rPr>
        <w:t>The rebellion was eventually put down by the government, but it had a significant impact on the United States. It showed that there were deep divisions and tensions between different groups of people, especially between the wealthy elite and the working-class farmers.</w:t>
      </w:r>
    </w:p>
    <w:p w14:paraId="1B1442CE" w14:textId="49EE7E57" w:rsidR="0003581D" w:rsidRPr="0003581D" w:rsidRDefault="0003581D" w:rsidP="0003581D">
      <w:pPr>
        <w:spacing w:after="120" w:line="240" w:lineRule="auto"/>
        <w:rPr>
          <w:rFonts w:ascii="Garamond" w:hAnsi="Garamond"/>
          <w:sz w:val="28"/>
          <w:szCs w:val="28"/>
        </w:rPr>
      </w:pPr>
      <w:r w:rsidRPr="0003581D">
        <w:rPr>
          <w:rFonts w:ascii="Garamond" w:hAnsi="Garamond"/>
          <w:sz w:val="28"/>
          <w:szCs w:val="28"/>
        </w:rPr>
        <w:t>Shay</w:t>
      </w:r>
      <w:r w:rsidR="00850745">
        <w:rPr>
          <w:rFonts w:ascii="Garamond" w:hAnsi="Garamond"/>
          <w:sz w:val="28"/>
          <w:szCs w:val="28"/>
        </w:rPr>
        <w:t>s’</w:t>
      </w:r>
      <w:r w:rsidRPr="0003581D">
        <w:rPr>
          <w:rFonts w:ascii="Garamond" w:hAnsi="Garamond"/>
          <w:sz w:val="28"/>
          <w:szCs w:val="28"/>
        </w:rPr>
        <w:t xml:space="preserve"> Rebellion highlighted the need for a stronger central government that could maintain order and protect the rights of all citizens. It played a role in shaping the discussions and debates that led to the writing of the U.S. Constitution, which created a more powerful federal government.</w:t>
      </w:r>
    </w:p>
    <w:p w14:paraId="0C4D8CA6" w14:textId="77777777" w:rsidR="006B3409" w:rsidRPr="0003581D" w:rsidRDefault="0003581D" w:rsidP="0003581D">
      <w:pPr>
        <w:spacing w:after="120" w:line="240" w:lineRule="auto"/>
        <w:rPr>
          <w:rFonts w:ascii="Garamond" w:hAnsi="Garamond"/>
          <w:sz w:val="28"/>
          <w:szCs w:val="28"/>
        </w:rPr>
      </w:pPr>
      <w:r>
        <w:rPr>
          <w:rFonts w:ascii="Garamond" w:hAnsi="Garamond"/>
          <w:sz w:val="28"/>
          <w:szCs w:val="28"/>
        </w:rPr>
        <w:t>I</w:t>
      </w:r>
      <w:r w:rsidRPr="0003581D">
        <w:rPr>
          <w:rFonts w:ascii="Garamond" w:hAnsi="Garamond"/>
          <w:sz w:val="28"/>
          <w:szCs w:val="28"/>
        </w:rPr>
        <w:t>n simple terms, Shay's Rebellion was a protest by farmers in Massachusetts who were upset about high taxes and the government taking their land. They fought back, but the rebellion was eventually stopped. It showed the need for a stronger government, which led to the creation of the U.S. Constitution.</w:t>
      </w:r>
    </w:p>
    <w:tbl>
      <w:tblPr>
        <w:tblStyle w:val="TableGrid"/>
        <w:tblW w:w="0" w:type="auto"/>
        <w:tblLook w:val="04A0" w:firstRow="1" w:lastRow="0" w:firstColumn="1" w:lastColumn="0" w:noHBand="0" w:noVBand="1"/>
      </w:tblPr>
      <w:tblGrid>
        <w:gridCol w:w="4675"/>
        <w:gridCol w:w="1170"/>
        <w:gridCol w:w="4945"/>
      </w:tblGrid>
      <w:tr w:rsidR="006B3409" w14:paraId="151BB505" w14:textId="77777777" w:rsidTr="00277857">
        <w:trPr>
          <w:trHeight w:val="620"/>
        </w:trPr>
        <w:tc>
          <w:tcPr>
            <w:tcW w:w="4675" w:type="dxa"/>
            <w:tcBorders>
              <w:right w:val="single" w:sz="4" w:space="0" w:color="auto"/>
            </w:tcBorders>
            <w:shd w:val="clear" w:color="auto" w:fill="D9D9D9" w:themeFill="background1" w:themeFillShade="D9"/>
            <w:vAlign w:val="center"/>
          </w:tcPr>
          <w:p w14:paraId="499DE8B4" w14:textId="2F245EC5" w:rsidR="006B3409" w:rsidRPr="00277857" w:rsidRDefault="006B3409" w:rsidP="006B3409">
            <w:pPr>
              <w:spacing w:after="120"/>
              <w:jc w:val="center"/>
              <w:rPr>
                <w:rFonts w:ascii="Garamond" w:hAnsi="Garamond"/>
                <w:b/>
                <w:bCs/>
                <w:sz w:val="32"/>
                <w:szCs w:val="32"/>
              </w:rPr>
            </w:pPr>
            <w:r w:rsidRPr="00277857">
              <w:rPr>
                <w:rFonts w:ascii="Garamond" w:hAnsi="Garamond"/>
                <w:b/>
                <w:bCs/>
                <w:sz w:val="32"/>
                <w:szCs w:val="32"/>
              </w:rPr>
              <w:t>Reasons That Led to Shay</w:t>
            </w:r>
            <w:r w:rsidR="00850745">
              <w:rPr>
                <w:rFonts w:ascii="Garamond" w:hAnsi="Garamond"/>
                <w:b/>
                <w:bCs/>
                <w:sz w:val="32"/>
                <w:szCs w:val="32"/>
              </w:rPr>
              <w:t xml:space="preserve">s’ </w:t>
            </w:r>
            <w:r w:rsidRPr="00277857">
              <w:rPr>
                <w:rFonts w:ascii="Garamond" w:hAnsi="Garamond"/>
                <w:b/>
                <w:bCs/>
                <w:sz w:val="32"/>
                <w:szCs w:val="32"/>
              </w:rPr>
              <w:t>Rebellion</w:t>
            </w:r>
          </w:p>
        </w:tc>
        <w:tc>
          <w:tcPr>
            <w:tcW w:w="1170" w:type="dxa"/>
            <w:tcBorders>
              <w:top w:val="nil"/>
              <w:left w:val="single" w:sz="4" w:space="0" w:color="auto"/>
              <w:bottom w:val="nil"/>
              <w:right w:val="single" w:sz="4" w:space="0" w:color="auto"/>
            </w:tcBorders>
            <w:shd w:val="clear" w:color="auto" w:fill="auto"/>
            <w:vAlign w:val="center"/>
          </w:tcPr>
          <w:p w14:paraId="49F52652" w14:textId="77777777" w:rsidR="006B3409" w:rsidRPr="00277857" w:rsidRDefault="006B3409" w:rsidP="006B3409">
            <w:pPr>
              <w:spacing w:after="120"/>
              <w:jc w:val="center"/>
              <w:rPr>
                <w:rFonts w:ascii="Garamond" w:hAnsi="Garamond"/>
                <w:b/>
                <w:bCs/>
                <w:sz w:val="32"/>
                <w:szCs w:val="32"/>
              </w:rPr>
            </w:pPr>
          </w:p>
        </w:tc>
        <w:tc>
          <w:tcPr>
            <w:tcW w:w="4945" w:type="dxa"/>
            <w:tcBorders>
              <w:left w:val="single" w:sz="4" w:space="0" w:color="auto"/>
            </w:tcBorders>
            <w:shd w:val="clear" w:color="auto" w:fill="D9D9D9" w:themeFill="background1" w:themeFillShade="D9"/>
            <w:vAlign w:val="center"/>
          </w:tcPr>
          <w:p w14:paraId="5CCBE4F7" w14:textId="60775A01" w:rsidR="006B3409" w:rsidRPr="00277857" w:rsidRDefault="006B3409" w:rsidP="006B3409">
            <w:pPr>
              <w:spacing w:after="120"/>
              <w:jc w:val="center"/>
              <w:rPr>
                <w:rFonts w:ascii="Garamond" w:hAnsi="Garamond"/>
                <w:b/>
                <w:bCs/>
                <w:sz w:val="32"/>
                <w:szCs w:val="32"/>
              </w:rPr>
            </w:pPr>
            <w:r w:rsidRPr="00277857">
              <w:rPr>
                <w:rFonts w:ascii="Garamond" w:hAnsi="Garamond"/>
                <w:b/>
                <w:bCs/>
                <w:sz w:val="32"/>
                <w:szCs w:val="32"/>
              </w:rPr>
              <w:t>What Happened After Shay</w:t>
            </w:r>
            <w:r w:rsidR="00850745">
              <w:rPr>
                <w:rFonts w:ascii="Garamond" w:hAnsi="Garamond"/>
                <w:b/>
                <w:bCs/>
                <w:sz w:val="32"/>
                <w:szCs w:val="32"/>
              </w:rPr>
              <w:t xml:space="preserve">s’ </w:t>
            </w:r>
            <w:r w:rsidRPr="00277857">
              <w:rPr>
                <w:rFonts w:ascii="Garamond" w:hAnsi="Garamond"/>
                <w:b/>
                <w:bCs/>
                <w:sz w:val="32"/>
                <w:szCs w:val="32"/>
              </w:rPr>
              <w:t>Rebellion</w:t>
            </w:r>
          </w:p>
        </w:tc>
      </w:tr>
      <w:tr w:rsidR="006B3409" w14:paraId="5C88B7DE" w14:textId="77777777" w:rsidTr="006B3409">
        <w:tc>
          <w:tcPr>
            <w:tcW w:w="4675" w:type="dxa"/>
            <w:tcBorders>
              <w:right w:val="single" w:sz="4" w:space="0" w:color="auto"/>
            </w:tcBorders>
          </w:tcPr>
          <w:p w14:paraId="62C27B04" w14:textId="77777777" w:rsidR="006B3409" w:rsidRDefault="006B3409" w:rsidP="0003581D">
            <w:pPr>
              <w:spacing w:after="120"/>
              <w:rPr>
                <w:rFonts w:ascii="Garamond" w:hAnsi="Garamond"/>
                <w:sz w:val="28"/>
                <w:szCs w:val="28"/>
              </w:rPr>
            </w:pPr>
          </w:p>
          <w:p w14:paraId="62FC39C3" w14:textId="7A3BA0D5" w:rsidR="006B3409" w:rsidRDefault="006B3409" w:rsidP="0003581D">
            <w:pPr>
              <w:spacing w:after="120"/>
              <w:rPr>
                <w:rFonts w:ascii="Garamond" w:hAnsi="Garamond"/>
                <w:sz w:val="28"/>
                <w:szCs w:val="28"/>
              </w:rPr>
            </w:pPr>
          </w:p>
        </w:tc>
        <w:tc>
          <w:tcPr>
            <w:tcW w:w="1170" w:type="dxa"/>
            <w:tcBorders>
              <w:top w:val="nil"/>
              <w:left w:val="single" w:sz="4" w:space="0" w:color="auto"/>
              <w:bottom w:val="nil"/>
              <w:right w:val="single" w:sz="4" w:space="0" w:color="auto"/>
            </w:tcBorders>
          </w:tcPr>
          <w:p w14:paraId="0140C97B" w14:textId="5F6A8813" w:rsidR="006B3409" w:rsidRDefault="00277857" w:rsidP="0003581D">
            <w:pPr>
              <w:spacing w:after="120"/>
              <w:rPr>
                <w:rFonts w:ascii="Garamond" w:hAnsi="Garamond"/>
                <w:sz w:val="28"/>
                <w:szCs w:val="28"/>
              </w:rPr>
            </w:pPr>
            <w:r>
              <w:rPr>
                <w:rFonts w:ascii="Garamond" w:hAnsi="Garamond"/>
                <w:noProof/>
                <w:sz w:val="28"/>
                <w:szCs w:val="28"/>
              </w:rPr>
              <w:drawing>
                <wp:inline distT="0" distB="0" distL="0" distR="0" wp14:anchorId="14F31BA5" wp14:editId="22FBBFCE">
                  <wp:extent cx="524933" cy="524933"/>
                  <wp:effectExtent l="0" t="0" r="8890" b="0"/>
                  <wp:docPr id="114775867" name="Graphic 4" descr="Arrow: Slight cur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75867" name="Graphic 114775867" descr="Arrow: Slight curve with solid fill"/>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538936" cy="538936"/>
                          </a:xfrm>
                          <a:prstGeom prst="rect">
                            <a:avLst/>
                          </a:prstGeom>
                        </pic:spPr>
                      </pic:pic>
                    </a:graphicData>
                  </a:graphic>
                </wp:inline>
              </w:drawing>
            </w:r>
          </w:p>
        </w:tc>
        <w:tc>
          <w:tcPr>
            <w:tcW w:w="4945" w:type="dxa"/>
            <w:tcBorders>
              <w:left w:val="single" w:sz="4" w:space="0" w:color="auto"/>
            </w:tcBorders>
          </w:tcPr>
          <w:p w14:paraId="2D7E2CC8" w14:textId="77777777" w:rsidR="006B3409" w:rsidRDefault="006B3409" w:rsidP="0003581D">
            <w:pPr>
              <w:spacing w:after="120"/>
              <w:rPr>
                <w:rFonts w:ascii="Garamond" w:hAnsi="Garamond"/>
                <w:sz w:val="28"/>
                <w:szCs w:val="28"/>
              </w:rPr>
            </w:pPr>
          </w:p>
        </w:tc>
      </w:tr>
      <w:tr w:rsidR="006B3409" w14:paraId="5FDACE33" w14:textId="77777777" w:rsidTr="006B3409">
        <w:tc>
          <w:tcPr>
            <w:tcW w:w="4675" w:type="dxa"/>
            <w:tcBorders>
              <w:right w:val="single" w:sz="4" w:space="0" w:color="auto"/>
            </w:tcBorders>
          </w:tcPr>
          <w:p w14:paraId="52D085F1" w14:textId="77777777" w:rsidR="006B3409" w:rsidRDefault="006B3409" w:rsidP="0003581D">
            <w:pPr>
              <w:spacing w:after="120"/>
              <w:rPr>
                <w:rFonts w:ascii="Garamond" w:hAnsi="Garamond"/>
                <w:sz w:val="28"/>
                <w:szCs w:val="28"/>
              </w:rPr>
            </w:pPr>
          </w:p>
          <w:p w14:paraId="0402A25F" w14:textId="77777777" w:rsidR="006B3409" w:rsidRDefault="006B3409" w:rsidP="0003581D">
            <w:pPr>
              <w:spacing w:after="120"/>
              <w:rPr>
                <w:rFonts w:ascii="Garamond" w:hAnsi="Garamond"/>
                <w:sz w:val="28"/>
                <w:szCs w:val="28"/>
              </w:rPr>
            </w:pPr>
          </w:p>
        </w:tc>
        <w:tc>
          <w:tcPr>
            <w:tcW w:w="1170" w:type="dxa"/>
            <w:tcBorders>
              <w:top w:val="nil"/>
              <w:left w:val="single" w:sz="4" w:space="0" w:color="auto"/>
              <w:bottom w:val="nil"/>
              <w:right w:val="single" w:sz="4" w:space="0" w:color="auto"/>
            </w:tcBorders>
          </w:tcPr>
          <w:p w14:paraId="741BC2B7" w14:textId="5EFA5BD0" w:rsidR="006B3409" w:rsidRDefault="00277857" w:rsidP="0003581D">
            <w:pPr>
              <w:spacing w:after="120"/>
              <w:rPr>
                <w:rFonts w:ascii="Garamond" w:hAnsi="Garamond"/>
                <w:sz w:val="28"/>
                <w:szCs w:val="28"/>
              </w:rPr>
            </w:pPr>
            <w:r>
              <w:rPr>
                <w:rFonts w:ascii="Garamond" w:hAnsi="Garamond"/>
                <w:noProof/>
                <w:sz w:val="28"/>
                <w:szCs w:val="28"/>
              </w:rPr>
              <w:drawing>
                <wp:inline distT="0" distB="0" distL="0" distR="0" wp14:anchorId="45A1214A" wp14:editId="5186EED8">
                  <wp:extent cx="524933" cy="524933"/>
                  <wp:effectExtent l="0" t="0" r="8890" b="0"/>
                  <wp:docPr id="1765170333" name="Graphic 1765170333" descr="Arrow: Slight cur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75867" name="Graphic 114775867" descr="Arrow: Slight curve with solid fill"/>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538936" cy="538936"/>
                          </a:xfrm>
                          <a:prstGeom prst="rect">
                            <a:avLst/>
                          </a:prstGeom>
                        </pic:spPr>
                      </pic:pic>
                    </a:graphicData>
                  </a:graphic>
                </wp:inline>
              </w:drawing>
            </w:r>
          </w:p>
        </w:tc>
        <w:tc>
          <w:tcPr>
            <w:tcW w:w="4945" w:type="dxa"/>
            <w:tcBorders>
              <w:left w:val="single" w:sz="4" w:space="0" w:color="auto"/>
            </w:tcBorders>
          </w:tcPr>
          <w:p w14:paraId="6809ED20" w14:textId="77777777" w:rsidR="006B3409" w:rsidRDefault="006B3409" w:rsidP="0003581D">
            <w:pPr>
              <w:spacing w:after="120"/>
              <w:rPr>
                <w:rFonts w:ascii="Garamond" w:hAnsi="Garamond"/>
                <w:sz w:val="28"/>
                <w:szCs w:val="28"/>
              </w:rPr>
            </w:pPr>
          </w:p>
        </w:tc>
      </w:tr>
      <w:tr w:rsidR="006B3409" w14:paraId="1B9D006D" w14:textId="77777777" w:rsidTr="006B3409">
        <w:tc>
          <w:tcPr>
            <w:tcW w:w="4675" w:type="dxa"/>
            <w:tcBorders>
              <w:right w:val="single" w:sz="4" w:space="0" w:color="auto"/>
            </w:tcBorders>
          </w:tcPr>
          <w:p w14:paraId="7672B3BA" w14:textId="77777777" w:rsidR="006B3409" w:rsidRDefault="006B3409" w:rsidP="0003581D">
            <w:pPr>
              <w:spacing w:after="120"/>
              <w:rPr>
                <w:rFonts w:ascii="Garamond" w:hAnsi="Garamond"/>
                <w:sz w:val="28"/>
                <w:szCs w:val="28"/>
              </w:rPr>
            </w:pPr>
          </w:p>
          <w:p w14:paraId="06DC5A7E" w14:textId="77777777" w:rsidR="006B3409" w:rsidRDefault="006B3409" w:rsidP="0003581D">
            <w:pPr>
              <w:spacing w:after="120"/>
              <w:rPr>
                <w:rFonts w:ascii="Garamond" w:hAnsi="Garamond"/>
                <w:sz w:val="28"/>
                <w:szCs w:val="28"/>
              </w:rPr>
            </w:pPr>
          </w:p>
        </w:tc>
        <w:tc>
          <w:tcPr>
            <w:tcW w:w="1170" w:type="dxa"/>
            <w:tcBorders>
              <w:top w:val="nil"/>
              <w:left w:val="single" w:sz="4" w:space="0" w:color="auto"/>
              <w:bottom w:val="nil"/>
              <w:right w:val="single" w:sz="4" w:space="0" w:color="auto"/>
            </w:tcBorders>
          </w:tcPr>
          <w:p w14:paraId="4E884F44" w14:textId="4085C1F0" w:rsidR="006B3409" w:rsidRDefault="00277857" w:rsidP="0003581D">
            <w:pPr>
              <w:spacing w:after="120"/>
              <w:rPr>
                <w:rFonts w:ascii="Garamond" w:hAnsi="Garamond"/>
                <w:sz w:val="28"/>
                <w:szCs w:val="28"/>
              </w:rPr>
            </w:pPr>
            <w:r>
              <w:rPr>
                <w:rFonts w:ascii="Garamond" w:hAnsi="Garamond"/>
                <w:noProof/>
                <w:sz w:val="28"/>
                <w:szCs w:val="28"/>
              </w:rPr>
              <w:drawing>
                <wp:inline distT="0" distB="0" distL="0" distR="0" wp14:anchorId="666DFC7C" wp14:editId="247C1B42">
                  <wp:extent cx="524933" cy="524933"/>
                  <wp:effectExtent l="0" t="0" r="8890" b="0"/>
                  <wp:docPr id="220968051" name="Graphic 220968051" descr="Arrow: Slight cur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75867" name="Graphic 114775867" descr="Arrow: Slight curve with solid fill"/>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538936" cy="538936"/>
                          </a:xfrm>
                          <a:prstGeom prst="rect">
                            <a:avLst/>
                          </a:prstGeom>
                        </pic:spPr>
                      </pic:pic>
                    </a:graphicData>
                  </a:graphic>
                </wp:inline>
              </w:drawing>
            </w:r>
          </w:p>
        </w:tc>
        <w:tc>
          <w:tcPr>
            <w:tcW w:w="4945" w:type="dxa"/>
            <w:tcBorders>
              <w:left w:val="single" w:sz="4" w:space="0" w:color="auto"/>
            </w:tcBorders>
          </w:tcPr>
          <w:p w14:paraId="5E55C615" w14:textId="77777777" w:rsidR="006B3409" w:rsidRDefault="006B3409" w:rsidP="0003581D">
            <w:pPr>
              <w:spacing w:after="120"/>
              <w:rPr>
                <w:rFonts w:ascii="Garamond" w:hAnsi="Garamond"/>
                <w:sz w:val="28"/>
                <w:szCs w:val="28"/>
              </w:rPr>
            </w:pPr>
          </w:p>
        </w:tc>
      </w:tr>
    </w:tbl>
    <w:p w14:paraId="25F46AF8" w14:textId="0121E4A7" w:rsidR="00041590" w:rsidRPr="0003581D" w:rsidRDefault="00041590" w:rsidP="0003581D">
      <w:pPr>
        <w:spacing w:after="120" w:line="240" w:lineRule="auto"/>
        <w:rPr>
          <w:rFonts w:ascii="Garamond" w:hAnsi="Garamond"/>
          <w:sz w:val="28"/>
          <w:szCs w:val="28"/>
        </w:rPr>
      </w:pPr>
    </w:p>
    <w:sectPr w:rsidR="00041590" w:rsidRPr="0003581D" w:rsidSect="000358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1D"/>
    <w:rsid w:val="0003581D"/>
    <w:rsid w:val="00041590"/>
    <w:rsid w:val="00121070"/>
    <w:rsid w:val="00277857"/>
    <w:rsid w:val="006B3409"/>
    <w:rsid w:val="00755B8E"/>
    <w:rsid w:val="00850745"/>
    <w:rsid w:val="00D8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2E87"/>
  <w15:chartTrackingRefBased/>
  <w15:docId w15:val="{66BD7969-6302-4AAE-84A1-73DFAB25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Fassold</dc:creator>
  <cp:keywords/>
  <dc:description/>
  <cp:lastModifiedBy>John Althardt</cp:lastModifiedBy>
  <cp:revision>2</cp:revision>
  <dcterms:created xsi:type="dcterms:W3CDTF">2023-11-16T19:32:00Z</dcterms:created>
  <dcterms:modified xsi:type="dcterms:W3CDTF">2023-11-16T19:32:00Z</dcterms:modified>
</cp:coreProperties>
</file>